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8005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1F7FEA" w:rsidRPr="001F7FEA" w:rsidRDefault="001F7FEA" w:rsidP="001F7FEA">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1F7FEA">
        <w:rPr>
          <w:rFonts w:ascii="Times New Roman" w:eastAsia="Times New Roman" w:hAnsi="Times New Roman" w:cs="Times New Roman"/>
          <w:b/>
          <w:bCs/>
          <w:color w:val="000000" w:themeColor="text1"/>
          <w:kern w:val="36"/>
          <w:sz w:val="24"/>
          <w:szCs w:val="24"/>
          <w:lang w:val="en-US"/>
        </w:rPr>
        <w:lastRenderedPageBreak/>
        <w:t>TMACS: A ROBUST AND VERIFIABLE THRESHOLD MULTI-AUTHORITY ACCESS CONTROL SYSTEM IN PUBLIC CLOUD STORAGE</w:t>
      </w:r>
    </w:p>
    <w:p w:rsidR="000135E0" w:rsidRPr="000135E0" w:rsidRDefault="00F44B8A" w:rsidP="002610DA">
      <w:pPr>
        <w:spacing w:line="360" w:lineRule="auto"/>
        <w:jc w:val="center"/>
        <w:rPr>
          <w:rFonts w:ascii="Times New Roman" w:hAnsi="Times New Roman" w:cs="Times New Roman"/>
          <w:b/>
          <w:color w:val="000000" w:themeColor="text1"/>
          <w:sz w:val="24"/>
          <w:szCs w:val="24"/>
        </w:rPr>
      </w:pPr>
      <w:r w:rsidRPr="002610DA">
        <w:rPr>
          <w:rFonts w:ascii="Times New Roman" w:hAnsi="Times New Roman" w:cs="Times New Roman"/>
          <w:b/>
          <w:color w:val="000000" w:themeColor="text1"/>
          <w:sz w:val="24"/>
          <w:szCs w:val="24"/>
          <w:highlight w:val="yellow"/>
        </w:rPr>
        <w:t>ABSTRACT</w:t>
      </w:r>
    </w:p>
    <w:p w:rsidR="00086B01" w:rsidRPr="00900C13" w:rsidRDefault="00900C13" w:rsidP="00900C13">
      <w:pPr>
        <w:spacing w:line="360" w:lineRule="auto"/>
        <w:jc w:val="both"/>
        <w:rPr>
          <w:rFonts w:ascii="Times New Roman" w:hAnsi="Times New Roman" w:cs="Times New Roman"/>
          <w:b/>
          <w:color w:val="000000" w:themeColor="text1"/>
          <w:sz w:val="24"/>
          <w:szCs w:val="24"/>
        </w:rPr>
      </w:pPr>
      <w:r w:rsidRPr="00900C13">
        <w:rPr>
          <w:rFonts w:ascii="Times New Roman" w:hAnsi="Times New Roman" w:cs="Times New Roman"/>
          <w:color w:val="000000" w:themeColor="text1"/>
          <w:sz w:val="24"/>
          <w:szCs w:val="24"/>
          <w:shd w:val="clear" w:color="auto" w:fill="FFFFFF"/>
        </w:rPr>
        <w:t>Attribute-based Encryption (ABE) is regarded as a promising cryptographic conducting tool to guarantee data owners’ direct control over their data in public cloud storage. The earlier ABE schemes involve only one authority to maintain the whole attribute set, which can bring a single-point bottleneck on both security and performance. Subsequently, some multi-authority schemes are proposed, in which multiple authorities separately maintain disjoint attribute subsets. However, the single-point bottleneck problem remains unsolved. In this paper, from another perspective, we conduct a threshold multi-authority CP-ABE access control scheme for public cloud storage, named TMACS, in which multiple authorities jointly manage a uniform attribute set. In TMACS, taking advantage of ( </w:t>
      </w:r>
      <w:r w:rsidRPr="00900C13">
        <w:rPr>
          <w:rStyle w:val="mi"/>
          <w:rFonts w:ascii="Times New Roman" w:hAnsi="Times New Roman" w:cs="Times New Roman"/>
          <w:color w:val="000000" w:themeColor="text1"/>
          <w:sz w:val="24"/>
          <w:szCs w:val="24"/>
          <w:bdr w:val="none" w:sz="0" w:space="0" w:color="auto" w:frame="1"/>
          <w:shd w:val="clear" w:color="auto" w:fill="FFFFFF"/>
        </w:rPr>
        <w:t>t</w:t>
      </w:r>
      <w:r w:rsidRPr="00900C13">
        <w:rPr>
          <w:rStyle w:val="mo"/>
          <w:rFonts w:ascii="Times New Roman" w:hAnsi="Times New Roman" w:cs="Times New Roman"/>
          <w:color w:val="000000" w:themeColor="text1"/>
          <w:sz w:val="24"/>
          <w:szCs w:val="24"/>
          <w:bdr w:val="none" w:sz="0" w:space="0" w:color="auto" w:frame="1"/>
          <w:shd w:val="clear" w:color="auto" w:fill="FFFFFF"/>
        </w:rPr>
        <w:t>,</w:t>
      </w:r>
      <w:r w:rsidRPr="00900C13">
        <w:rPr>
          <w:rStyle w:val="mi"/>
          <w:rFonts w:ascii="Times New Roman" w:hAnsi="Times New Roman" w:cs="Times New Roman"/>
          <w:color w:val="000000" w:themeColor="text1"/>
          <w:sz w:val="24"/>
          <w:szCs w:val="24"/>
          <w:bdr w:val="none" w:sz="0" w:space="0" w:color="auto" w:frame="1"/>
          <w:shd w:val="clear" w:color="auto" w:fill="FFFFFF"/>
        </w:rPr>
        <w:t>n</w:t>
      </w:r>
      <w:r w:rsidRPr="00900C13">
        <w:rPr>
          <w:rFonts w:ascii="Times New Roman" w:hAnsi="Times New Roman" w:cs="Times New Roman"/>
          <w:color w:val="000000" w:themeColor="text1"/>
          <w:sz w:val="24"/>
          <w:szCs w:val="24"/>
          <w:shd w:val="clear" w:color="auto" w:fill="FFFFFF"/>
        </w:rPr>
        <w:t> ) threshold secret sharing, the master key can be shared among multiple authorities, and a legal user can generate his/her secret key by interacting with any </w:t>
      </w:r>
      <w:r w:rsidRPr="00900C13">
        <w:rPr>
          <w:rStyle w:val="mi"/>
          <w:rFonts w:ascii="Times New Roman" w:hAnsi="Times New Roman" w:cs="Times New Roman"/>
          <w:color w:val="000000" w:themeColor="text1"/>
          <w:sz w:val="24"/>
          <w:szCs w:val="24"/>
          <w:bdr w:val="none" w:sz="0" w:space="0" w:color="auto" w:frame="1"/>
          <w:shd w:val="clear" w:color="auto" w:fill="FFFFFF"/>
        </w:rPr>
        <w:t>t</w:t>
      </w:r>
      <w:r w:rsidRPr="00900C13">
        <w:rPr>
          <w:rFonts w:ascii="Times New Roman" w:hAnsi="Times New Roman" w:cs="Times New Roman"/>
          <w:color w:val="000000" w:themeColor="text1"/>
          <w:sz w:val="24"/>
          <w:szCs w:val="24"/>
          <w:shd w:val="clear" w:color="auto" w:fill="FFFFFF"/>
        </w:rPr>
        <w:t> authorities. Security and performance analysis results show that TMACS is not only verifiable secure when less than </w:t>
      </w:r>
      <w:r w:rsidRPr="00900C13">
        <w:rPr>
          <w:rStyle w:val="mi"/>
          <w:rFonts w:ascii="Times New Roman" w:hAnsi="Times New Roman" w:cs="Times New Roman"/>
          <w:color w:val="000000" w:themeColor="text1"/>
          <w:sz w:val="24"/>
          <w:szCs w:val="24"/>
          <w:bdr w:val="none" w:sz="0" w:space="0" w:color="auto" w:frame="1"/>
          <w:shd w:val="clear" w:color="auto" w:fill="FFFFFF"/>
        </w:rPr>
        <w:t>t</w:t>
      </w:r>
      <w:r w:rsidRPr="00900C13">
        <w:rPr>
          <w:rFonts w:ascii="Times New Roman" w:hAnsi="Times New Roman" w:cs="Times New Roman"/>
          <w:color w:val="000000" w:themeColor="text1"/>
          <w:sz w:val="24"/>
          <w:szCs w:val="24"/>
          <w:shd w:val="clear" w:color="auto" w:fill="FFFFFF"/>
        </w:rPr>
        <w:t> authorities are compromised, but also robust when no less than </w:t>
      </w:r>
      <w:r w:rsidRPr="00900C13">
        <w:rPr>
          <w:rStyle w:val="mi"/>
          <w:rFonts w:ascii="Times New Roman" w:hAnsi="Times New Roman" w:cs="Times New Roman"/>
          <w:color w:val="000000" w:themeColor="text1"/>
          <w:sz w:val="24"/>
          <w:szCs w:val="24"/>
          <w:bdr w:val="none" w:sz="0" w:space="0" w:color="auto" w:frame="1"/>
          <w:shd w:val="clear" w:color="auto" w:fill="FFFFFF"/>
        </w:rPr>
        <w:t>t</w:t>
      </w:r>
      <w:r w:rsidRPr="00900C13">
        <w:rPr>
          <w:rFonts w:ascii="Times New Roman" w:hAnsi="Times New Roman" w:cs="Times New Roman"/>
          <w:color w:val="000000" w:themeColor="text1"/>
          <w:sz w:val="24"/>
          <w:szCs w:val="24"/>
          <w:shd w:val="clear" w:color="auto" w:fill="FFFFFF"/>
        </w:rPr>
        <w:t> authorities are alive in the system. Furthermore, by efficiently combining the traditional multi-authority scheme with TMACS, we construct a hybrid one, which satisfies the scenario of attributes coming from different authorities as well as achieving security and system-level robustness.</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80056" w:rsidRDefault="00E80056" w:rsidP="00086B01">
      <w:pPr>
        <w:spacing w:after="0" w:line="240" w:lineRule="auto"/>
      </w:pPr>
      <w:r>
        <w:separator/>
      </w:r>
    </w:p>
  </w:endnote>
  <w:endnote w:type="continuationSeparator" w:id="1">
    <w:p w:rsidR="00E80056" w:rsidRDefault="00E8005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80056" w:rsidRDefault="00E80056" w:rsidP="00086B01">
      <w:pPr>
        <w:spacing w:after="0" w:line="240" w:lineRule="auto"/>
      </w:pPr>
      <w:r>
        <w:separator/>
      </w:r>
    </w:p>
  </w:footnote>
  <w:footnote w:type="continuationSeparator" w:id="1">
    <w:p w:rsidR="00E80056" w:rsidRDefault="00E8005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94E90">
    <w:pPr>
      <w:pStyle w:val="Header"/>
    </w:pPr>
    <w:r w:rsidRPr="00494E9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94E90">
    <w:pPr>
      <w:pStyle w:val="Header"/>
    </w:pPr>
    <w:r w:rsidRPr="00494E9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94E90">
    <w:pPr>
      <w:pStyle w:val="Header"/>
    </w:pPr>
    <w:r w:rsidRPr="00494E9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135E0"/>
    <w:rsid w:val="00031339"/>
    <w:rsid w:val="00086B01"/>
    <w:rsid w:val="001F7FEA"/>
    <w:rsid w:val="002610DA"/>
    <w:rsid w:val="00352800"/>
    <w:rsid w:val="0037165C"/>
    <w:rsid w:val="0043374D"/>
    <w:rsid w:val="00483465"/>
    <w:rsid w:val="00494E90"/>
    <w:rsid w:val="00635648"/>
    <w:rsid w:val="00720856"/>
    <w:rsid w:val="00751EF5"/>
    <w:rsid w:val="00832F7C"/>
    <w:rsid w:val="008B39E4"/>
    <w:rsid w:val="008B62B5"/>
    <w:rsid w:val="00900C13"/>
    <w:rsid w:val="00AA7E21"/>
    <w:rsid w:val="00AF5F3C"/>
    <w:rsid w:val="00B14A16"/>
    <w:rsid w:val="00D01D69"/>
    <w:rsid w:val="00E80056"/>
    <w:rsid w:val="00ED48C9"/>
    <w:rsid w:val="00F44B8A"/>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 w:type="character" w:customStyle="1" w:styleId="mi">
    <w:name w:val="mi"/>
    <w:basedOn w:val="DefaultParagraphFont"/>
    <w:rsid w:val="00900C13"/>
  </w:style>
  <w:style w:type="character" w:customStyle="1" w:styleId="mo">
    <w:name w:val="mo"/>
    <w:basedOn w:val="DefaultParagraphFont"/>
    <w:rsid w:val="00900C13"/>
  </w:style>
</w:styles>
</file>

<file path=word/webSettings.xml><?xml version="1.0" encoding="utf-8"?>
<w:webSettings xmlns:r="http://schemas.openxmlformats.org/officeDocument/2006/relationships" xmlns:w="http://schemas.openxmlformats.org/wordprocessingml/2006/main">
  <w:divs>
    <w:div w:id="1199004265">
      <w:bodyDiv w:val="1"/>
      <w:marLeft w:val="0"/>
      <w:marRight w:val="0"/>
      <w:marTop w:val="0"/>
      <w:marBottom w:val="0"/>
      <w:divBdr>
        <w:top w:val="none" w:sz="0" w:space="0" w:color="auto"/>
        <w:left w:val="none" w:sz="0" w:space="0" w:color="auto"/>
        <w:bottom w:val="none" w:sz="0" w:space="0" w:color="auto"/>
        <w:right w:val="none" w:sz="0" w:space="0" w:color="auto"/>
      </w:divBdr>
    </w:div>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3</Pages>
  <Words>236</Words>
  <Characters>1346</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16</cp:revision>
  <dcterms:created xsi:type="dcterms:W3CDTF">2018-09-17T11:22:00Z</dcterms:created>
  <dcterms:modified xsi:type="dcterms:W3CDTF">2018-09-18T12:31:00Z</dcterms:modified>
</cp:coreProperties>
</file>