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A0DD8" w:rsidP="00E57ABB">
      <w:pPr>
        <w:jc w:val="both"/>
        <w:rPr>
          <w:noProof/>
        </w:rPr>
      </w:pPr>
    </w:p>
    <w:p w:rsidR="00ED48C9" w:rsidRDefault="005A0DD8" w:rsidP="00E57ABB">
      <w:pPr>
        <w:jc w:val="both"/>
      </w:pPr>
    </w:p>
    <w:p w:rsidR="00ED48C9" w:rsidRDefault="005A0DD8" w:rsidP="00E57ABB">
      <w:pPr>
        <w:jc w:val="both"/>
      </w:pPr>
    </w:p>
    <w:p w:rsidR="00ED48C9" w:rsidRDefault="005A0DD8" w:rsidP="00E57ABB">
      <w:pPr>
        <w:jc w:val="both"/>
      </w:pPr>
    </w:p>
    <w:p w:rsidR="00ED48C9" w:rsidRDefault="005A0DD8" w:rsidP="00E57ABB">
      <w:pPr>
        <w:jc w:val="both"/>
      </w:pPr>
    </w:p>
    <w:p w:rsidR="00ED48C9" w:rsidRDefault="005A0DD8" w:rsidP="00E57ABB">
      <w:pPr>
        <w:jc w:val="both"/>
      </w:pPr>
    </w:p>
    <w:p w:rsidR="00ED48C9" w:rsidRDefault="005A0DD8" w:rsidP="00E57ABB">
      <w:pPr>
        <w:jc w:val="both"/>
      </w:pPr>
    </w:p>
    <w:p w:rsidR="00ED48C9" w:rsidRDefault="005A0DD8" w:rsidP="00E57ABB">
      <w:pPr>
        <w:jc w:val="both"/>
      </w:pPr>
    </w:p>
    <w:p w:rsidR="00ED48C9" w:rsidRDefault="0013116A" w:rsidP="00E57ABB">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5A0DD8" w:rsidP="00E57ABB">
      <w:pPr>
        <w:jc w:val="both"/>
      </w:pPr>
    </w:p>
    <w:p w:rsidR="00ED48C9" w:rsidRDefault="005A0DD8" w:rsidP="00E57ABB">
      <w:pPr>
        <w:jc w:val="both"/>
      </w:pPr>
      <w:bookmarkStart w:id="0" w:name="_GoBack"/>
      <w:bookmarkEnd w:id="0"/>
    </w:p>
    <w:p w:rsidR="00086B01" w:rsidRDefault="0013116A" w:rsidP="00E57ABB">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5A0DD8" w:rsidP="00E57ABB">
      <w:pPr>
        <w:jc w:val="both"/>
        <w:rPr>
          <w:rFonts w:ascii="Century751 SeBd BT" w:hAnsi="Century751 SeBd BT"/>
          <w:b/>
          <w:color w:val="262626" w:themeColor="text1" w:themeTint="D9"/>
          <w:sz w:val="52"/>
        </w:rPr>
      </w:pPr>
    </w:p>
    <w:p w:rsidR="00086B01" w:rsidRDefault="005A0DD8" w:rsidP="00E57ABB">
      <w:pPr>
        <w:jc w:val="both"/>
        <w:rPr>
          <w:rFonts w:ascii="Century751 SeBd BT" w:hAnsi="Century751 SeBd BT"/>
          <w:b/>
          <w:color w:val="262626" w:themeColor="text1" w:themeTint="D9"/>
          <w:sz w:val="52"/>
        </w:rPr>
      </w:pPr>
    </w:p>
    <w:p w:rsidR="00E57ABB" w:rsidRDefault="00E57ABB" w:rsidP="00E57ABB">
      <w:pPr>
        <w:jc w:val="both"/>
        <w:rPr>
          <w:rFonts w:ascii="Times New Roman" w:hAnsi="Times New Roman" w:cs="Times New Roman"/>
          <w:b/>
          <w:sz w:val="28"/>
          <w:szCs w:val="28"/>
        </w:rPr>
      </w:pPr>
      <w:r w:rsidRPr="00E57ABB">
        <w:rPr>
          <w:rFonts w:ascii="Times New Roman" w:hAnsi="Times New Roman" w:cs="Times New Roman"/>
          <w:b/>
          <w:sz w:val="28"/>
          <w:szCs w:val="28"/>
        </w:rPr>
        <w:lastRenderedPageBreak/>
        <w:t xml:space="preserve"> </w:t>
      </w:r>
      <w:r w:rsidRPr="008163AA">
        <w:rPr>
          <w:rFonts w:ascii="Times New Roman" w:hAnsi="Times New Roman" w:cs="Times New Roman"/>
          <w:b/>
          <w:sz w:val="28"/>
          <w:szCs w:val="28"/>
        </w:rPr>
        <w:t>Motivating Human-enabled Mobile Participation</w:t>
      </w:r>
      <w:r>
        <w:rPr>
          <w:rFonts w:ascii="Times New Roman" w:hAnsi="Times New Roman" w:cs="Times New Roman"/>
          <w:b/>
          <w:sz w:val="28"/>
          <w:szCs w:val="28"/>
        </w:rPr>
        <w:t xml:space="preserve"> </w:t>
      </w:r>
      <w:r w:rsidRPr="008163AA">
        <w:rPr>
          <w:rFonts w:ascii="Times New Roman" w:hAnsi="Times New Roman" w:cs="Times New Roman"/>
          <w:b/>
          <w:sz w:val="28"/>
          <w:szCs w:val="28"/>
        </w:rPr>
        <w:t>for Data Offloading</w:t>
      </w:r>
    </w:p>
    <w:p w:rsidR="00E57ABB" w:rsidRDefault="00E57ABB" w:rsidP="00E57ABB">
      <w:pPr>
        <w:jc w:val="both"/>
        <w:rPr>
          <w:rFonts w:ascii="Times New Roman" w:hAnsi="Times New Roman" w:cs="Times New Roman"/>
          <w:b/>
          <w:sz w:val="28"/>
          <w:szCs w:val="28"/>
        </w:rPr>
      </w:pPr>
    </w:p>
    <w:p w:rsidR="00E57ABB" w:rsidRDefault="00E57ABB" w:rsidP="00E57ABB">
      <w:pPr>
        <w:jc w:val="both"/>
        <w:rPr>
          <w:rFonts w:ascii="Times New Roman" w:hAnsi="Times New Roman" w:cs="Times New Roman"/>
          <w:b/>
          <w:sz w:val="28"/>
          <w:szCs w:val="28"/>
        </w:rPr>
      </w:pPr>
    </w:p>
    <w:p w:rsidR="00E57ABB" w:rsidRDefault="00E57ABB" w:rsidP="00E57ABB">
      <w:pPr>
        <w:jc w:val="both"/>
        <w:rPr>
          <w:rFonts w:ascii="Times New Roman" w:hAnsi="Times New Roman" w:cs="Times New Roman"/>
          <w:b/>
          <w:sz w:val="28"/>
          <w:szCs w:val="28"/>
        </w:rPr>
      </w:pPr>
      <w:r>
        <w:rPr>
          <w:rFonts w:ascii="Times New Roman" w:hAnsi="Times New Roman" w:cs="Times New Roman"/>
          <w:b/>
          <w:sz w:val="28"/>
          <w:szCs w:val="28"/>
        </w:rPr>
        <w:t>Abstract:</w:t>
      </w:r>
    </w:p>
    <w:p w:rsidR="00E57ABB" w:rsidRDefault="00E57ABB" w:rsidP="00E57ABB">
      <w:pPr>
        <w:jc w:val="both"/>
        <w:rPr>
          <w:rFonts w:ascii="Times New Roman" w:hAnsi="Times New Roman" w:cs="Times New Roman"/>
          <w:sz w:val="28"/>
          <w:szCs w:val="28"/>
        </w:rPr>
      </w:pPr>
      <w:r w:rsidRPr="00D6677D">
        <w:rPr>
          <w:rFonts w:ascii="Times New Roman" w:hAnsi="Times New Roman" w:cs="Times New Roman"/>
          <w:sz w:val="28"/>
          <w:szCs w:val="28"/>
        </w:rPr>
        <w:t xml:space="preserve">The exploding popularity of mobile devices enables people to enjoy benefits brought by various interesting mobile apps. However, the ever-increasing data traffic has exacerbated the congestion on current cellular networks, which results in users’ dissatisfaction, especially in crowded areas. Hence, how to alleviate data traffic in cellular networks becomes a challenging problem. Traditional methods rely on mobile offloading techniques to deviate the data traffic originally targeted to cellular networks, such as the small cell, Wi-Fi, and opportunistic communication. Unfortunately, mobile users still experience severe congestion when a large number of users request for data. Facing these challenges, we introduce the concept of mobile participation to assist data offloading by leveraging the mobility of users and the social features among a group of users. A mobile caching user, who pre-caches a certain amount of contents, will roam around congested areas to participate in content dissemination in order to satisfy users’ requests, which is expected to benefit both himself and users in the crowd simultaneously. To motivate such human-enabled mobile participation for data offloading, a Stackelberg game is deployed with joint considerations on social effect and delay effect. Based on detailed performance analysis, we demonstrate the feasibility and efficiency of the proposed approach. </w:t>
      </w:r>
    </w:p>
    <w:p w:rsidR="00E57ABB" w:rsidRDefault="00E57ABB" w:rsidP="00E57ABB">
      <w:pPr>
        <w:jc w:val="both"/>
        <w:rPr>
          <w:rFonts w:ascii="Times New Roman" w:hAnsi="Times New Roman" w:cs="Times New Roman"/>
          <w:sz w:val="28"/>
          <w:szCs w:val="28"/>
        </w:rPr>
      </w:pPr>
    </w:p>
    <w:p w:rsidR="00E57ABB" w:rsidRDefault="00E57ABB" w:rsidP="00E57ABB">
      <w:pPr>
        <w:jc w:val="both"/>
        <w:rPr>
          <w:rFonts w:ascii="Times New Roman" w:hAnsi="Times New Roman" w:cs="Times New Roman"/>
          <w:b/>
          <w:sz w:val="28"/>
          <w:szCs w:val="28"/>
        </w:rPr>
      </w:pPr>
      <w:r w:rsidRPr="00C31F9F">
        <w:rPr>
          <w:rFonts w:ascii="Times New Roman" w:hAnsi="Times New Roman" w:cs="Times New Roman"/>
          <w:b/>
          <w:sz w:val="28"/>
          <w:szCs w:val="28"/>
        </w:rPr>
        <w:t>Existing System:</w:t>
      </w:r>
    </w:p>
    <w:p w:rsidR="00E57ABB" w:rsidRDefault="00E57ABB" w:rsidP="00E57ABB">
      <w:pPr>
        <w:jc w:val="both"/>
        <w:rPr>
          <w:rFonts w:ascii="Times New Roman" w:hAnsi="Times New Roman" w:cs="Times New Roman"/>
          <w:sz w:val="28"/>
          <w:szCs w:val="28"/>
        </w:rPr>
      </w:pPr>
      <w:r w:rsidRPr="00BC0EAF">
        <w:rPr>
          <w:rFonts w:ascii="Times New Roman" w:hAnsi="Times New Roman" w:cs="Times New Roman"/>
          <w:sz w:val="28"/>
          <w:szCs w:val="28"/>
        </w:rPr>
        <w:t xml:space="preserve">Both academia and industry, we are still lacking effective methods. For example, utilizing small cells is not an effective method due to the scarcity of licensed spectrum bandwidths. Even worse, deploying more small cells will incur significant costs. RegardingWi-Fi offloading, the service provider has access to much larger free spectrum to cater the Wi-Fi deployment. However, Wi-Fi offloading cannot provide guaranteed QoS, and Wi-Fi-enabled devices may experience increased battery drainage since it has to operate on two </w:t>
      </w:r>
      <w:r w:rsidRPr="00BC0EAF">
        <w:rPr>
          <w:rFonts w:ascii="Times New Roman" w:hAnsi="Times New Roman" w:cs="Times New Roman"/>
          <w:sz w:val="28"/>
          <w:szCs w:val="28"/>
        </w:rPr>
        <w:lastRenderedPageBreak/>
        <w:t xml:space="preserve">different radio interfaces. To perform mobile offloading, opportunistic communication has been identified as another approach, which increases communication chances by utilizing the potential social connections among users and thus is beneficial to deliver contents. </w:t>
      </w:r>
    </w:p>
    <w:p w:rsidR="00E57ABB" w:rsidRDefault="00E57ABB" w:rsidP="00E57ABB">
      <w:pPr>
        <w:jc w:val="both"/>
        <w:rPr>
          <w:rFonts w:ascii="Times New Roman" w:hAnsi="Times New Roman" w:cs="Times New Roman"/>
          <w:sz w:val="28"/>
          <w:szCs w:val="28"/>
        </w:rPr>
      </w:pPr>
      <w:r w:rsidRPr="00BC0EAF">
        <w:rPr>
          <w:rFonts w:ascii="Times New Roman" w:hAnsi="Times New Roman" w:cs="Times New Roman"/>
          <w:sz w:val="28"/>
          <w:szCs w:val="28"/>
        </w:rPr>
        <w:t xml:space="preserve">In particular, some works apply social-based approaches to help data dissemination among social ties or users with similar social profiles. Apparently, the opportunistic  communication is not reliable for data delivery in an ad hoc mode because there is lack of incentives for source users to coordinate the data dissemination. Clearly, mobile offloading has not been well developed nor widely applied. </w:t>
      </w:r>
    </w:p>
    <w:p w:rsidR="00E57ABB" w:rsidRDefault="00E57ABB" w:rsidP="00E57ABB">
      <w:pPr>
        <w:jc w:val="both"/>
        <w:rPr>
          <w:rFonts w:ascii="Times New Roman" w:hAnsi="Times New Roman" w:cs="Times New Roman"/>
          <w:sz w:val="28"/>
          <w:szCs w:val="28"/>
        </w:rPr>
      </w:pPr>
    </w:p>
    <w:p w:rsidR="00E57ABB" w:rsidRDefault="00E57ABB" w:rsidP="00E57ABB">
      <w:pPr>
        <w:jc w:val="both"/>
        <w:rPr>
          <w:rFonts w:ascii="Times New Roman" w:hAnsi="Times New Roman" w:cs="Times New Roman"/>
          <w:b/>
          <w:sz w:val="28"/>
          <w:szCs w:val="28"/>
        </w:rPr>
      </w:pPr>
      <w:r w:rsidRPr="007D0DAA">
        <w:rPr>
          <w:rFonts w:ascii="Times New Roman" w:hAnsi="Times New Roman" w:cs="Times New Roman"/>
          <w:b/>
          <w:sz w:val="28"/>
          <w:szCs w:val="28"/>
        </w:rPr>
        <w:t>Proposed System:</w:t>
      </w:r>
    </w:p>
    <w:p w:rsidR="00E57ABB" w:rsidRDefault="00E57ABB" w:rsidP="00E57ABB">
      <w:pPr>
        <w:jc w:val="both"/>
        <w:rPr>
          <w:rFonts w:ascii="Times New Roman" w:hAnsi="Times New Roman" w:cs="Times New Roman"/>
          <w:sz w:val="28"/>
          <w:szCs w:val="28"/>
        </w:rPr>
      </w:pPr>
      <w:r w:rsidRPr="00934A00">
        <w:rPr>
          <w:rFonts w:ascii="Times New Roman" w:hAnsi="Times New Roman" w:cs="Times New Roman"/>
          <w:sz w:val="28"/>
          <w:szCs w:val="28"/>
        </w:rPr>
        <w:t xml:space="preserve">We propose a new data offloading scheme that takes advantages of both </w:t>
      </w:r>
      <w:r w:rsidRPr="00934A00">
        <w:rPr>
          <w:rFonts w:ascii="Times New Roman" w:hAnsi="Times New Roman" w:cs="Times New Roman"/>
          <w:bCs/>
          <w:sz w:val="28"/>
          <w:szCs w:val="28"/>
        </w:rPr>
        <w:t xml:space="preserve">homophily phenomenon </w:t>
      </w:r>
      <w:r w:rsidRPr="00934A00">
        <w:rPr>
          <w:rFonts w:ascii="Times New Roman" w:hAnsi="Times New Roman" w:cs="Times New Roman"/>
          <w:sz w:val="28"/>
          <w:szCs w:val="28"/>
        </w:rPr>
        <w:t xml:space="preserve">and </w:t>
      </w:r>
      <w:r w:rsidRPr="00934A00">
        <w:rPr>
          <w:rFonts w:ascii="Times New Roman" w:hAnsi="Times New Roman" w:cs="Times New Roman"/>
          <w:bCs/>
          <w:sz w:val="28"/>
          <w:szCs w:val="28"/>
        </w:rPr>
        <w:t xml:space="preserve">mobile participation </w:t>
      </w:r>
      <w:r w:rsidRPr="00934A00">
        <w:rPr>
          <w:rFonts w:ascii="Times New Roman" w:hAnsi="Times New Roman" w:cs="Times New Roman"/>
          <w:sz w:val="28"/>
          <w:szCs w:val="28"/>
        </w:rPr>
        <w:t>to greatly reduce the congestion in crowded areas where users with similar interests are normally grouped together.</w:t>
      </w:r>
    </w:p>
    <w:p w:rsidR="00E57ABB" w:rsidRPr="00E531A6" w:rsidRDefault="00E57ABB" w:rsidP="00E57ABB">
      <w:pPr>
        <w:jc w:val="both"/>
        <w:rPr>
          <w:rFonts w:ascii="Times New Roman" w:hAnsi="Times New Roman" w:cs="Times New Roman"/>
          <w:sz w:val="28"/>
          <w:szCs w:val="28"/>
        </w:rPr>
      </w:pPr>
      <w:r w:rsidRPr="00E531A6">
        <w:rPr>
          <w:rFonts w:ascii="Times New Roman" w:hAnsi="Times New Roman" w:cs="Times New Roman"/>
          <w:sz w:val="28"/>
          <w:szCs w:val="28"/>
        </w:rPr>
        <w:t>Specifically, we consider two system models: the</w:t>
      </w:r>
      <w:r>
        <w:rPr>
          <w:rFonts w:ascii="Times New Roman" w:hAnsi="Times New Roman" w:cs="Times New Roman"/>
          <w:sz w:val="28"/>
          <w:szCs w:val="28"/>
        </w:rPr>
        <w:t xml:space="preserve"> </w:t>
      </w:r>
      <w:r w:rsidRPr="00E531A6">
        <w:rPr>
          <w:rFonts w:ascii="Times New Roman" w:hAnsi="Times New Roman" w:cs="Times New Roman"/>
          <w:sz w:val="28"/>
          <w:szCs w:val="28"/>
        </w:rPr>
        <w:t>delay-tolerant model and the delay-sensitive model.</w:t>
      </w:r>
      <w:r>
        <w:rPr>
          <w:rFonts w:ascii="Times New Roman" w:hAnsi="Times New Roman" w:cs="Times New Roman"/>
          <w:sz w:val="28"/>
          <w:szCs w:val="28"/>
        </w:rPr>
        <w:t xml:space="preserve"> </w:t>
      </w:r>
      <w:r w:rsidRPr="00E531A6">
        <w:rPr>
          <w:rFonts w:ascii="Times New Roman" w:hAnsi="Times New Roman" w:cs="Times New Roman"/>
          <w:sz w:val="28"/>
          <w:szCs w:val="28"/>
        </w:rPr>
        <w:t>In both models, by considering RUs’ interactions, we</w:t>
      </w:r>
      <w:r>
        <w:rPr>
          <w:rFonts w:ascii="Times New Roman" w:hAnsi="Times New Roman" w:cs="Times New Roman"/>
          <w:sz w:val="28"/>
          <w:szCs w:val="28"/>
        </w:rPr>
        <w:t xml:space="preserve"> </w:t>
      </w:r>
      <w:r w:rsidRPr="00E531A6">
        <w:rPr>
          <w:rFonts w:ascii="Times New Roman" w:hAnsi="Times New Roman" w:cs="Times New Roman"/>
          <w:sz w:val="28"/>
          <w:szCs w:val="28"/>
        </w:rPr>
        <w:t>formulate the communication between the MCU and</w:t>
      </w:r>
      <w:r>
        <w:rPr>
          <w:rFonts w:ascii="Times New Roman" w:hAnsi="Times New Roman" w:cs="Times New Roman"/>
          <w:sz w:val="28"/>
          <w:szCs w:val="28"/>
        </w:rPr>
        <w:t xml:space="preserve"> </w:t>
      </w:r>
      <w:r w:rsidRPr="00E531A6">
        <w:rPr>
          <w:rFonts w:ascii="Times New Roman" w:hAnsi="Times New Roman" w:cs="Times New Roman"/>
          <w:sz w:val="28"/>
          <w:szCs w:val="28"/>
        </w:rPr>
        <w:t xml:space="preserve">RUs as a two-stage </w:t>
      </w:r>
      <w:r w:rsidRPr="00E531A6">
        <w:rPr>
          <w:rFonts w:ascii="Times New Roman" w:hAnsi="Times New Roman" w:cs="Times New Roman"/>
          <w:bCs/>
          <w:sz w:val="28"/>
          <w:szCs w:val="28"/>
        </w:rPr>
        <w:t>Stackelberg game</w:t>
      </w:r>
      <w:r w:rsidRPr="00E531A6">
        <w:rPr>
          <w:rFonts w:ascii="Times New Roman" w:hAnsi="Times New Roman" w:cs="Times New Roman"/>
          <w:sz w:val="28"/>
          <w:szCs w:val="28"/>
        </w:rPr>
        <w:t>. In Stage I, the</w:t>
      </w:r>
      <w:r>
        <w:rPr>
          <w:rFonts w:ascii="Times New Roman" w:hAnsi="Times New Roman" w:cs="Times New Roman"/>
          <w:sz w:val="28"/>
          <w:szCs w:val="28"/>
        </w:rPr>
        <w:t xml:space="preserve"> </w:t>
      </w:r>
      <w:r w:rsidRPr="00E531A6">
        <w:rPr>
          <w:rFonts w:ascii="Times New Roman" w:hAnsi="Times New Roman" w:cs="Times New Roman"/>
          <w:sz w:val="28"/>
          <w:szCs w:val="28"/>
        </w:rPr>
        <w:t>MCU chooses a unit payment to maximize his total</w:t>
      </w:r>
      <w:r>
        <w:rPr>
          <w:rFonts w:ascii="Times New Roman" w:hAnsi="Times New Roman" w:cs="Times New Roman"/>
          <w:sz w:val="28"/>
          <w:szCs w:val="28"/>
        </w:rPr>
        <w:t xml:space="preserve"> </w:t>
      </w:r>
      <w:r w:rsidRPr="00E531A6">
        <w:rPr>
          <w:rFonts w:ascii="Times New Roman" w:hAnsi="Times New Roman" w:cs="Times New Roman"/>
          <w:sz w:val="28"/>
          <w:szCs w:val="28"/>
        </w:rPr>
        <w:t>revenue. In Stage II, each RU chooses a requested</w:t>
      </w:r>
      <w:r>
        <w:rPr>
          <w:rFonts w:ascii="Times New Roman" w:hAnsi="Times New Roman" w:cs="Times New Roman"/>
          <w:sz w:val="28"/>
          <w:szCs w:val="28"/>
        </w:rPr>
        <w:t xml:space="preserve"> </w:t>
      </w:r>
      <w:r w:rsidRPr="00E531A6">
        <w:rPr>
          <w:rFonts w:ascii="Times New Roman" w:hAnsi="Times New Roman" w:cs="Times New Roman"/>
          <w:sz w:val="28"/>
          <w:szCs w:val="28"/>
        </w:rPr>
        <w:t>content level given the unit payment to maximize</w:t>
      </w:r>
      <w:r>
        <w:rPr>
          <w:rFonts w:ascii="Times New Roman" w:hAnsi="Times New Roman" w:cs="Times New Roman"/>
          <w:sz w:val="28"/>
          <w:szCs w:val="28"/>
        </w:rPr>
        <w:t xml:space="preserve"> </w:t>
      </w:r>
      <w:r w:rsidRPr="00E531A6">
        <w:rPr>
          <w:rFonts w:ascii="Times New Roman" w:hAnsi="Times New Roman" w:cs="Times New Roman"/>
          <w:sz w:val="28"/>
          <w:szCs w:val="28"/>
        </w:rPr>
        <w:t>his satisfaction on the received contents.</w:t>
      </w:r>
    </w:p>
    <w:p w:rsidR="00E57ABB" w:rsidRPr="00E531A6" w:rsidRDefault="00E57ABB" w:rsidP="00E57ABB">
      <w:pPr>
        <w:jc w:val="both"/>
        <w:rPr>
          <w:rFonts w:ascii="Times New Roman" w:hAnsi="Times New Roman" w:cs="Times New Roman"/>
          <w:sz w:val="28"/>
          <w:szCs w:val="28"/>
        </w:rPr>
      </w:pPr>
      <w:r w:rsidRPr="00E531A6">
        <w:rPr>
          <w:rFonts w:ascii="Times New Roman" w:hAnsi="Times New Roman" w:cs="Times New Roman"/>
          <w:sz w:val="28"/>
          <w:szCs w:val="28"/>
        </w:rPr>
        <w:t>For the delay-tolerant scenario, the interactions between</w:t>
      </w:r>
      <w:r>
        <w:rPr>
          <w:rFonts w:ascii="Times New Roman" w:hAnsi="Times New Roman" w:cs="Times New Roman"/>
          <w:sz w:val="28"/>
          <w:szCs w:val="28"/>
        </w:rPr>
        <w:t xml:space="preserve"> </w:t>
      </w:r>
      <w:r w:rsidRPr="00E531A6">
        <w:rPr>
          <w:rFonts w:ascii="Times New Roman" w:hAnsi="Times New Roman" w:cs="Times New Roman"/>
          <w:sz w:val="28"/>
          <w:szCs w:val="28"/>
        </w:rPr>
        <w:t>RUs bring social effect. We first give an assumption</w:t>
      </w:r>
      <w:r>
        <w:rPr>
          <w:rFonts w:ascii="Times New Roman" w:hAnsi="Times New Roman" w:cs="Times New Roman"/>
          <w:sz w:val="28"/>
          <w:szCs w:val="28"/>
        </w:rPr>
        <w:t xml:space="preserve"> </w:t>
      </w:r>
      <w:r w:rsidRPr="00E531A6">
        <w:rPr>
          <w:rFonts w:ascii="Times New Roman" w:hAnsi="Times New Roman" w:cs="Times New Roman"/>
          <w:sz w:val="28"/>
          <w:szCs w:val="28"/>
        </w:rPr>
        <w:t>under which we show the existence and</w:t>
      </w:r>
      <w:r>
        <w:rPr>
          <w:rFonts w:ascii="Times New Roman" w:hAnsi="Times New Roman" w:cs="Times New Roman"/>
          <w:sz w:val="28"/>
          <w:szCs w:val="28"/>
        </w:rPr>
        <w:t xml:space="preserve"> </w:t>
      </w:r>
      <w:r w:rsidRPr="00E531A6">
        <w:rPr>
          <w:rFonts w:ascii="Times New Roman" w:hAnsi="Times New Roman" w:cs="Times New Roman"/>
          <w:sz w:val="28"/>
          <w:szCs w:val="28"/>
        </w:rPr>
        <w:t>uniqueness of the Nash equilibrium in Stage II. Then,</w:t>
      </w:r>
      <w:r>
        <w:rPr>
          <w:rFonts w:ascii="Times New Roman" w:hAnsi="Times New Roman" w:cs="Times New Roman"/>
          <w:sz w:val="28"/>
          <w:szCs w:val="28"/>
        </w:rPr>
        <w:t xml:space="preserve"> </w:t>
      </w:r>
      <w:r w:rsidRPr="00E531A6">
        <w:rPr>
          <w:rFonts w:ascii="Times New Roman" w:hAnsi="Times New Roman" w:cs="Times New Roman"/>
          <w:sz w:val="28"/>
          <w:szCs w:val="28"/>
        </w:rPr>
        <w:t>we present an effective algorithm to compute the</w:t>
      </w:r>
      <w:r>
        <w:rPr>
          <w:rFonts w:ascii="Times New Roman" w:hAnsi="Times New Roman" w:cs="Times New Roman"/>
          <w:sz w:val="28"/>
          <w:szCs w:val="28"/>
        </w:rPr>
        <w:t xml:space="preserve"> </w:t>
      </w:r>
      <w:r w:rsidRPr="00E531A6">
        <w:rPr>
          <w:rFonts w:ascii="Times New Roman" w:hAnsi="Times New Roman" w:cs="Times New Roman"/>
          <w:sz w:val="28"/>
          <w:szCs w:val="28"/>
        </w:rPr>
        <w:t>unique Stackelberg equilibrium in Stage I, at which</w:t>
      </w:r>
      <w:r>
        <w:rPr>
          <w:rFonts w:ascii="Times New Roman" w:hAnsi="Times New Roman" w:cs="Times New Roman"/>
          <w:sz w:val="28"/>
          <w:szCs w:val="28"/>
        </w:rPr>
        <w:t xml:space="preserve"> </w:t>
      </w:r>
      <w:r w:rsidRPr="00E531A6">
        <w:rPr>
          <w:rFonts w:ascii="Times New Roman" w:hAnsi="Times New Roman" w:cs="Times New Roman"/>
          <w:sz w:val="28"/>
          <w:szCs w:val="28"/>
        </w:rPr>
        <w:t>the revenue of the MCU is maximized, and none of</w:t>
      </w:r>
      <w:r>
        <w:rPr>
          <w:rFonts w:ascii="Times New Roman" w:hAnsi="Times New Roman" w:cs="Times New Roman"/>
          <w:sz w:val="28"/>
          <w:szCs w:val="28"/>
        </w:rPr>
        <w:t xml:space="preserve"> </w:t>
      </w:r>
      <w:r w:rsidRPr="00E531A6">
        <w:rPr>
          <w:rFonts w:ascii="Times New Roman" w:hAnsi="Times New Roman" w:cs="Times New Roman"/>
          <w:sz w:val="28"/>
          <w:szCs w:val="28"/>
        </w:rPr>
        <w:t>the RUs continue requesting contents by unilaterally</w:t>
      </w:r>
      <w:r>
        <w:rPr>
          <w:rFonts w:ascii="Times New Roman" w:hAnsi="Times New Roman" w:cs="Times New Roman"/>
          <w:sz w:val="28"/>
          <w:szCs w:val="28"/>
        </w:rPr>
        <w:t xml:space="preserve"> </w:t>
      </w:r>
      <w:r w:rsidRPr="00E531A6">
        <w:rPr>
          <w:rFonts w:ascii="Times New Roman" w:hAnsi="Times New Roman" w:cs="Times New Roman"/>
          <w:sz w:val="28"/>
          <w:szCs w:val="28"/>
        </w:rPr>
        <w:t>deviating from his current strategy</w:t>
      </w:r>
    </w:p>
    <w:p w:rsidR="00E57ABB" w:rsidRDefault="00E57ABB" w:rsidP="00E57ABB">
      <w:pPr>
        <w:jc w:val="both"/>
        <w:rPr>
          <w:rFonts w:ascii="Times New Roman" w:hAnsi="Times New Roman" w:cs="Times New Roman"/>
          <w:sz w:val="28"/>
          <w:szCs w:val="28"/>
        </w:rPr>
      </w:pPr>
      <w:r w:rsidRPr="00E531A6">
        <w:rPr>
          <w:rFonts w:ascii="Times New Roman" w:hAnsi="Times New Roman" w:cs="Times New Roman"/>
          <w:sz w:val="28"/>
          <w:szCs w:val="28"/>
        </w:rPr>
        <w:t>For the delay-sensitive scenario, the interactions between</w:t>
      </w:r>
      <w:r>
        <w:rPr>
          <w:rFonts w:ascii="Times New Roman" w:hAnsi="Times New Roman" w:cs="Times New Roman"/>
          <w:sz w:val="28"/>
          <w:szCs w:val="28"/>
        </w:rPr>
        <w:t xml:space="preserve"> </w:t>
      </w:r>
      <w:r w:rsidRPr="00E531A6">
        <w:rPr>
          <w:rFonts w:ascii="Times New Roman" w:hAnsi="Times New Roman" w:cs="Times New Roman"/>
          <w:sz w:val="28"/>
          <w:szCs w:val="28"/>
        </w:rPr>
        <w:t>RUs not only bring social effect but also delay</w:t>
      </w:r>
      <w:r>
        <w:rPr>
          <w:rFonts w:ascii="Times New Roman" w:hAnsi="Times New Roman" w:cs="Times New Roman"/>
          <w:sz w:val="28"/>
          <w:szCs w:val="28"/>
        </w:rPr>
        <w:t xml:space="preserve"> </w:t>
      </w:r>
      <w:r w:rsidRPr="00E531A6">
        <w:rPr>
          <w:rFonts w:ascii="Times New Roman" w:hAnsi="Times New Roman" w:cs="Times New Roman"/>
          <w:sz w:val="28"/>
          <w:szCs w:val="28"/>
        </w:rPr>
        <w:t>effect. We extend the Stakelberg game to the delaysensitive</w:t>
      </w:r>
      <w:r>
        <w:rPr>
          <w:rFonts w:ascii="Times New Roman" w:hAnsi="Times New Roman" w:cs="Times New Roman"/>
          <w:sz w:val="28"/>
          <w:szCs w:val="28"/>
        </w:rPr>
        <w:t xml:space="preserve"> </w:t>
      </w:r>
      <w:r w:rsidRPr="00E531A6">
        <w:rPr>
          <w:rFonts w:ascii="Times New Roman" w:hAnsi="Times New Roman" w:cs="Times New Roman"/>
          <w:sz w:val="28"/>
          <w:szCs w:val="28"/>
        </w:rPr>
        <w:t>model. To alleviate the serious delay effect,</w:t>
      </w:r>
      <w:r>
        <w:rPr>
          <w:rFonts w:ascii="Times New Roman" w:hAnsi="Times New Roman" w:cs="Times New Roman"/>
          <w:sz w:val="28"/>
          <w:szCs w:val="28"/>
        </w:rPr>
        <w:t xml:space="preserve"> </w:t>
      </w:r>
      <w:r w:rsidRPr="00E531A6">
        <w:rPr>
          <w:rFonts w:ascii="Times New Roman" w:hAnsi="Times New Roman" w:cs="Times New Roman"/>
          <w:sz w:val="28"/>
          <w:szCs w:val="28"/>
        </w:rPr>
        <w:t>we propose two improved delay-sensitive models</w:t>
      </w:r>
      <w:r>
        <w:rPr>
          <w:rFonts w:ascii="Times New Roman" w:hAnsi="Times New Roman" w:cs="Times New Roman"/>
          <w:sz w:val="28"/>
          <w:szCs w:val="28"/>
        </w:rPr>
        <w:t xml:space="preserve"> </w:t>
      </w:r>
      <w:r w:rsidRPr="00E531A6">
        <w:rPr>
          <w:rFonts w:ascii="Times New Roman" w:hAnsi="Times New Roman" w:cs="Times New Roman"/>
          <w:sz w:val="28"/>
          <w:szCs w:val="28"/>
        </w:rPr>
        <w:t xml:space="preserve">by taking advantages of users’ mobility, where </w:t>
      </w:r>
      <w:r w:rsidRPr="00E531A6">
        <w:rPr>
          <w:rFonts w:ascii="Times New Roman" w:hAnsi="Times New Roman" w:cs="Times New Roman"/>
          <w:sz w:val="28"/>
          <w:szCs w:val="28"/>
        </w:rPr>
        <w:lastRenderedPageBreak/>
        <w:t>the</w:t>
      </w:r>
      <w:r>
        <w:rPr>
          <w:rFonts w:ascii="Times New Roman" w:hAnsi="Times New Roman" w:cs="Times New Roman"/>
          <w:sz w:val="28"/>
          <w:szCs w:val="28"/>
        </w:rPr>
        <w:t xml:space="preserve"> </w:t>
      </w:r>
      <w:r w:rsidRPr="00E531A6">
        <w:rPr>
          <w:rFonts w:ascii="Times New Roman" w:hAnsi="Times New Roman" w:cs="Times New Roman"/>
          <w:sz w:val="28"/>
          <w:szCs w:val="28"/>
        </w:rPr>
        <w:t>first one considers the queueing delay and the other</w:t>
      </w:r>
      <w:r>
        <w:rPr>
          <w:rFonts w:ascii="Times New Roman" w:hAnsi="Times New Roman" w:cs="Times New Roman"/>
          <w:sz w:val="28"/>
          <w:szCs w:val="28"/>
        </w:rPr>
        <w:t xml:space="preserve"> </w:t>
      </w:r>
      <w:r w:rsidRPr="00E531A6">
        <w:rPr>
          <w:rFonts w:ascii="Times New Roman" w:hAnsi="Times New Roman" w:cs="Times New Roman"/>
          <w:sz w:val="28"/>
          <w:szCs w:val="28"/>
        </w:rPr>
        <w:t>introduces multiple MCUs.</w:t>
      </w:r>
    </w:p>
    <w:p w:rsidR="00E57ABB" w:rsidRPr="00934A00" w:rsidRDefault="00E57ABB" w:rsidP="00E57ABB">
      <w:pPr>
        <w:jc w:val="both"/>
        <w:rPr>
          <w:rFonts w:ascii="Times New Roman" w:hAnsi="Times New Roman" w:cs="Times New Roman"/>
          <w:sz w:val="28"/>
          <w:szCs w:val="28"/>
        </w:rPr>
      </w:pPr>
    </w:p>
    <w:p w:rsidR="00077AC1" w:rsidRPr="001067EF" w:rsidRDefault="00077AC1" w:rsidP="00E57ABB">
      <w:pPr>
        <w:jc w:val="both"/>
        <w:rPr>
          <w:rFonts w:ascii="Times New Roman" w:hAnsi="Times New Roman" w:cs="Times New Roman"/>
          <w:sz w:val="28"/>
          <w:szCs w:val="28"/>
        </w:rPr>
      </w:pPr>
    </w:p>
    <w:p w:rsidR="00031339" w:rsidRDefault="005A0DD8" w:rsidP="00E57ABB">
      <w:pPr>
        <w:jc w:val="both"/>
        <w:rPr>
          <w:rFonts w:ascii="Century751 SeBd BT" w:hAnsi="Century751 SeBd BT"/>
          <w:b/>
          <w:color w:val="262626" w:themeColor="text1" w:themeTint="D9"/>
          <w:sz w:val="52"/>
        </w:rPr>
      </w:pPr>
    </w:p>
    <w:p w:rsidR="00031339" w:rsidRDefault="005A0DD8" w:rsidP="00E57ABB">
      <w:pPr>
        <w:jc w:val="both"/>
        <w:rPr>
          <w:rFonts w:ascii="Century751 SeBd BT" w:hAnsi="Century751 SeBd BT"/>
          <w:b/>
          <w:color w:val="262626" w:themeColor="text1" w:themeTint="D9"/>
          <w:sz w:val="52"/>
        </w:rPr>
      </w:pPr>
    </w:p>
    <w:p w:rsidR="00031339" w:rsidRDefault="005A0DD8" w:rsidP="00E57ABB">
      <w:pPr>
        <w:jc w:val="both"/>
        <w:rPr>
          <w:rFonts w:ascii="Century751 SeBd BT" w:hAnsi="Century751 SeBd BT"/>
          <w:b/>
          <w:color w:val="262626" w:themeColor="text1" w:themeTint="D9"/>
          <w:sz w:val="52"/>
        </w:rPr>
      </w:pPr>
    </w:p>
    <w:p w:rsidR="00031339" w:rsidRDefault="005A0DD8" w:rsidP="00E57ABB">
      <w:pPr>
        <w:jc w:val="both"/>
        <w:rPr>
          <w:rFonts w:ascii="Century751 SeBd BT" w:hAnsi="Century751 SeBd BT"/>
          <w:b/>
          <w:color w:val="262626" w:themeColor="text1" w:themeTint="D9"/>
          <w:sz w:val="52"/>
        </w:rPr>
      </w:pPr>
    </w:p>
    <w:p w:rsidR="00031339" w:rsidRDefault="005A0DD8" w:rsidP="00E57ABB">
      <w:pPr>
        <w:jc w:val="both"/>
        <w:rPr>
          <w:rFonts w:ascii="Century751 SeBd BT" w:hAnsi="Century751 SeBd BT"/>
          <w:b/>
          <w:color w:val="262626" w:themeColor="text1" w:themeTint="D9"/>
          <w:sz w:val="52"/>
        </w:rPr>
      </w:pPr>
    </w:p>
    <w:p w:rsidR="00031339" w:rsidRPr="00086B01" w:rsidRDefault="005A0DD8" w:rsidP="00E57ABB">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0DD8" w:rsidRDefault="005A0DD8" w:rsidP="00D22119">
      <w:pPr>
        <w:spacing w:after="0" w:line="240" w:lineRule="auto"/>
      </w:pPr>
      <w:r>
        <w:separator/>
      </w:r>
    </w:p>
  </w:endnote>
  <w:endnote w:type="continuationSeparator" w:id="1">
    <w:p w:rsidR="005A0DD8" w:rsidRDefault="005A0DD8"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A0DD8"/>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A0DD8"/>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A0DD8"/>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0DD8" w:rsidRDefault="005A0DD8" w:rsidP="00D22119">
      <w:pPr>
        <w:spacing w:after="0" w:line="240" w:lineRule="auto"/>
      </w:pPr>
      <w:r>
        <w:separator/>
      </w:r>
    </w:p>
  </w:footnote>
  <w:footnote w:type="continuationSeparator" w:id="1">
    <w:p w:rsidR="005A0DD8" w:rsidRDefault="005A0DD8"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C0C66"/>
    <w:rsid w:val="002F641B"/>
    <w:rsid w:val="00514F0F"/>
    <w:rsid w:val="005A0DD8"/>
    <w:rsid w:val="0066345A"/>
    <w:rsid w:val="00874D86"/>
    <w:rsid w:val="00AC69B1"/>
    <w:rsid w:val="00CC32E3"/>
    <w:rsid w:val="00CE5948"/>
    <w:rsid w:val="00D22119"/>
    <w:rsid w:val="00D70904"/>
    <w:rsid w:val="00E57ABB"/>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637</Words>
  <Characters>3635</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2018-09-18T09:29:00Z</dcterms:created>
  <dcterms:modified xsi:type="dcterms:W3CDTF">2018-09-18T09:29:00Z</dcterms:modified>
</cp:coreProperties>
</file>