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825D1">
      <w:pPr>
        <w:rPr>
          <w:noProof/>
        </w:rPr>
      </w:pPr>
    </w:p>
    <w:p w:rsidR="00ED48C9" w:rsidRDefault="00E825D1"/>
    <w:p w:rsidR="00ED48C9" w:rsidRDefault="00E825D1"/>
    <w:p w:rsidR="00ED48C9" w:rsidRDefault="00E825D1"/>
    <w:p w:rsidR="00ED48C9" w:rsidRDefault="00E825D1"/>
    <w:p w:rsidR="00ED48C9" w:rsidRDefault="00E825D1"/>
    <w:p w:rsidR="00ED48C9" w:rsidRDefault="00E825D1"/>
    <w:p w:rsidR="00ED48C9" w:rsidRDefault="00E825D1"/>
    <w:p w:rsidR="00ED48C9" w:rsidRDefault="0013116A" w:rsidP="00ED48C9">
      <w:pPr>
        <w:jc w:val="center"/>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825D1"/>
    <w:p w:rsidR="00ED48C9" w:rsidRDefault="00E825D1">
      <w:bookmarkStart w:id="0" w:name="_GoBack"/>
      <w:bookmarkEnd w:id="0"/>
    </w:p>
    <w:p w:rsidR="00086B01" w:rsidRDefault="0013116A"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E825D1" w:rsidP="00086B01">
      <w:pPr>
        <w:jc w:val="center"/>
        <w:rPr>
          <w:rFonts w:ascii="Century751 SeBd BT" w:hAnsi="Century751 SeBd BT"/>
          <w:b/>
          <w:color w:val="262626" w:themeColor="text1" w:themeTint="D9"/>
          <w:sz w:val="52"/>
        </w:rPr>
      </w:pPr>
    </w:p>
    <w:p w:rsidR="00086B01" w:rsidRDefault="00E825D1" w:rsidP="00086B01">
      <w:pPr>
        <w:jc w:val="center"/>
        <w:rPr>
          <w:rFonts w:ascii="Century751 SeBd BT" w:hAnsi="Century751 SeBd BT"/>
          <w:b/>
          <w:color w:val="262626" w:themeColor="text1" w:themeTint="D9"/>
          <w:sz w:val="52"/>
        </w:rPr>
      </w:pPr>
    </w:p>
    <w:p w:rsidR="006711C2" w:rsidRDefault="006711C2" w:rsidP="006711C2">
      <w:pPr>
        <w:jc w:val="both"/>
        <w:rPr>
          <w:rFonts w:ascii="Times New Roman" w:hAnsi="Times New Roman" w:cs="Times New Roman"/>
          <w:b/>
          <w:sz w:val="28"/>
          <w:szCs w:val="28"/>
        </w:rPr>
      </w:pPr>
    </w:p>
    <w:p w:rsidR="006711C2" w:rsidRDefault="006711C2" w:rsidP="006711C2">
      <w:pPr>
        <w:jc w:val="both"/>
        <w:rPr>
          <w:rFonts w:ascii="Times New Roman" w:hAnsi="Times New Roman" w:cs="Times New Roman"/>
          <w:b/>
          <w:sz w:val="28"/>
          <w:szCs w:val="28"/>
        </w:rPr>
      </w:pPr>
      <w:r w:rsidRPr="00A4760F">
        <w:rPr>
          <w:rFonts w:ascii="Times New Roman" w:hAnsi="Times New Roman" w:cs="Times New Roman"/>
          <w:b/>
          <w:sz w:val="28"/>
          <w:szCs w:val="28"/>
        </w:rPr>
        <w:t>An Algorithm for Finding the Minimum Cost of Storing and Regenerating Datasets in Multiple Clouds</w:t>
      </w:r>
    </w:p>
    <w:p w:rsidR="006711C2" w:rsidRDefault="006711C2" w:rsidP="006711C2">
      <w:pPr>
        <w:jc w:val="both"/>
        <w:rPr>
          <w:rFonts w:ascii="Times New Roman" w:hAnsi="Times New Roman" w:cs="Times New Roman"/>
          <w:b/>
          <w:sz w:val="28"/>
          <w:szCs w:val="28"/>
        </w:rPr>
      </w:pPr>
      <w:r>
        <w:rPr>
          <w:rFonts w:ascii="Times New Roman" w:hAnsi="Times New Roman" w:cs="Times New Roman"/>
          <w:b/>
          <w:sz w:val="28"/>
          <w:szCs w:val="28"/>
        </w:rPr>
        <w:t>Abstract:</w:t>
      </w:r>
    </w:p>
    <w:p w:rsidR="006711C2" w:rsidRPr="005E2B24" w:rsidRDefault="006711C2" w:rsidP="006711C2">
      <w:pPr>
        <w:jc w:val="both"/>
        <w:rPr>
          <w:rFonts w:ascii="Times New Roman" w:hAnsi="Times New Roman" w:cs="Times New Roman"/>
          <w:sz w:val="28"/>
          <w:szCs w:val="28"/>
        </w:rPr>
      </w:pPr>
      <w:r w:rsidRPr="005E2B24">
        <w:rPr>
          <w:rFonts w:ascii="Times New Roman" w:hAnsi="Times New Roman" w:cs="Times New Roman"/>
          <w:sz w:val="28"/>
          <w:szCs w:val="28"/>
        </w:rPr>
        <w:t>The proliferation of cloud computing allows users to flexibly store, re-compute or transfer large generated datasets with multiple cloud service providers. However, due to the pay-as-you-go model, the total cost of using cloud services depends on the consumption of storage, computation and bandwidth resources which are three key factors for the cost of IaaS-based cloud resources. In order to reduce the total cost for data, given cloud service providers with different pricing models on their resources, users can flexibly choose a cloud service to store a generated dataset, or delete it and choose a cloud service to regenerate it whenever reused. However, finding the minimum cost is a complicated yet unsolved problem. In this paper, we propose a novel algorithm that can calculate the minimum cost for storing and regenerating datasets in clouds, i.e. whether datasets should be stored or deleted, and furthermore where to store or to regenerate whenever they are reused. This minimum cost also achieves the best trade-off among computation, storage and bandwidth costs in multiple clouds. Comprehensive analysis and rigid theorems guarantee the theoretical soundness of the paper, and general (random) simulations conducted with popular cloud service providers’ pricing models demonstrate the excellent performance of our approach.</w:t>
      </w:r>
    </w:p>
    <w:p w:rsidR="006711C2" w:rsidRDefault="006711C2" w:rsidP="006711C2">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6711C2" w:rsidRPr="00773B32" w:rsidRDefault="006711C2" w:rsidP="006711C2">
      <w:pPr>
        <w:jc w:val="both"/>
        <w:rPr>
          <w:rFonts w:ascii="Times New Roman" w:hAnsi="Times New Roman" w:cs="Times New Roman"/>
          <w:sz w:val="28"/>
          <w:szCs w:val="28"/>
        </w:rPr>
      </w:pPr>
      <w:r w:rsidRPr="00773B32">
        <w:rPr>
          <w:rFonts w:ascii="Times New Roman" w:hAnsi="Times New Roman" w:cs="Times New Roman"/>
          <w:sz w:val="28"/>
          <w:szCs w:val="28"/>
        </w:rPr>
        <w:t>Especially, nowadays applications are getting more and more data intensive [4], where the generated data are often gigabytes, terabytes, or even petabytes in size. These generated data contain important intermediate or final results of computation, which may need to be stored for reuse. Hence, cutting the cost of cloud-based data management in a pay-as-you-go fashion becomes a big concern for deploying applications in cloud computing environment.</w:t>
      </w:r>
    </w:p>
    <w:p w:rsidR="006711C2" w:rsidRDefault="006711C2" w:rsidP="006711C2">
      <w:pPr>
        <w:jc w:val="both"/>
        <w:rPr>
          <w:rFonts w:ascii="Times New Roman" w:hAnsi="Times New Roman" w:cs="Times New Roman"/>
          <w:sz w:val="28"/>
          <w:szCs w:val="28"/>
        </w:rPr>
      </w:pPr>
      <w:r w:rsidRPr="00773B32">
        <w:rPr>
          <w:rFonts w:ascii="Times New Roman" w:hAnsi="Times New Roman" w:cs="Times New Roman"/>
          <w:sz w:val="28"/>
          <w:szCs w:val="28"/>
        </w:rPr>
        <w:t>Cloud computing has such a fast growing market, more and more cloud service providers appear with different prices of computation, storage and bandwidth resources. As unlimited storage and pr</w:t>
      </w:r>
      <w:r>
        <w:rPr>
          <w:rFonts w:ascii="Times New Roman" w:hAnsi="Times New Roman" w:cs="Times New Roman"/>
          <w:sz w:val="28"/>
          <w:szCs w:val="28"/>
        </w:rPr>
        <w:t>ocessing power can be easily ob</w:t>
      </w:r>
      <w:r w:rsidRPr="00773B32">
        <w:rPr>
          <w:rFonts w:ascii="Times New Roman" w:hAnsi="Times New Roman" w:cs="Times New Roman"/>
          <w:sz w:val="28"/>
          <w:szCs w:val="28"/>
        </w:rPr>
        <w:t>tained on-demand from diff</w:t>
      </w:r>
      <w:r>
        <w:rPr>
          <w:rFonts w:ascii="Times New Roman" w:hAnsi="Times New Roman" w:cs="Times New Roman"/>
          <w:sz w:val="28"/>
          <w:szCs w:val="28"/>
        </w:rPr>
        <w:t>erent commercial service provid</w:t>
      </w:r>
      <w:r w:rsidRPr="00773B32">
        <w:rPr>
          <w:rFonts w:ascii="Times New Roman" w:hAnsi="Times New Roman" w:cs="Times New Roman"/>
          <w:sz w:val="28"/>
          <w:szCs w:val="28"/>
        </w:rPr>
        <w:t xml:space="preserve">ers like utilities, users have </w:t>
      </w:r>
      <w:r w:rsidRPr="00773B32">
        <w:rPr>
          <w:rFonts w:ascii="Times New Roman" w:hAnsi="Times New Roman" w:cs="Times New Roman"/>
          <w:sz w:val="28"/>
          <w:szCs w:val="28"/>
        </w:rPr>
        <w:lastRenderedPageBreak/>
        <w:t>multiple options to cope with the large generated application data, e.g., da</w:t>
      </w:r>
      <w:r>
        <w:rPr>
          <w:rFonts w:ascii="Times New Roman" w:hAnsi="Times New Roman" w:cs="Times New Roman"/>
          <w:sz w:val="28"/>
          <w:szCs w:val="28"/>
        </w:rPr>
        <w:t>tasets d1, d2 … d8</w:t>
      </w:r>
    </w:p>
    <w:p w:rsidR="006711C2" w:rsidRDefault="006711C2" w:rsidP="006711C2">
      <w:pPr>
        <w:jc w:val="both"/>
        <w:rPr>
          <w:rFonts w:ascii="Times New Roman" w:hAnsi="Times New Roman" w:cs="Times New Roman"/>
          <w:sz w:val="28"/>
          <w:szCs w:val="28"/>
        </w:rPr>
      </w:pPr>
      <w:r w:rsidRPr="00773B32">
        <w:rPr>
          <w:rFonts w:ascii="Times New Roman" w:hAnsi="Times New Roman" w:cs="Times New Roman"/>
          <w:sz w:val="28"/>
          <w:szCs w:val="28"/>
        </w:rPr>
        <w:t>Specifically, users can store all data in the cloud and simply pay for the storage cost, and alternatively, they can delete some data to save the s</w:t>
      </w:r>
      <w:r>
        <w:rPr>
          <w:rFonts w:ascii="Times New Roman" w:hAnsi="Times New Roman" w:cs="Times New Roman"/>
          <w:sz w:val="28"/>
          <w:szCs w:val="28"/>
        </w:rPr>
        <w:t>torage cost and pay for the com</w:t>
      </w:r>
      <w:r w:rsidRPr="00773B32">
        <w:rPr>
          <w:rFonts w:ascii="Times New Roman" w:hAnsi="Times New Roman" w:cs="Times New Roman"/>
          <w:sz w:val="28"/>
          <w:szCs w:val="28"/>
        </w:rPr>
        <w:t xml:space="preserve">putation cost to regenerate them whenever they are reused, e.g,. </w:t>
      </w:r>
    </w:p>
    <w:p w:rsidR="006711C2" w:rsidRPr="00773B32" w:rsidRDefault="006711C2" w:rsidP="006711C2">
      <w:pPr>
        <w:jc w:val="both"/>
        <w:rPr>
          <w:rFonts w:ascii="Times New Roman" w:hAnsi="Times New Roman" w:cs="Times New Roman"/>
          <w:sz w:val="28"/>
          <w:szCs w:val="28"/>
        </w:rPr>
      </w:pPr>
      <w:r w:rsidRPr="00773B32">
        <w:rPr>
          <w:rFonts w:ascii="Times New Roman" w:hAnsi="Times New Roman" w:cs="Times New Roman"/>
          <w:sz w:val="28"/>
          <w:szCs w:val="28"/>
        </w:rPr>
        <w:t>Further-more, users can also change to cheaper service providers to store or to regenerate data with paying for the bandwidth cost for data transfer1. Hence, the</w:t>
      </w:r>
      <w:r>
        <w:rPr>
          <w:rFonts w:ascii="Times New Roman" w:hAnsi="Times New Roman" w:cs="Times New Roman"/>
          <w:sz w:val="28"/>
          <w:szCs w:val="28"/>
        </w:rPr>
        <w:t>re is a trade-off among computa</w:t>
      </w:r>
      <w:r w:rsidRPr="00773B32">
        <w:rPr>
          <w:rFonts w:ascii="Times New Roman" w:hAnsi="Times New Roman" w:cs="Times New Roman"/>
          <w:sz w:val="28"/>
          <w:szCs w:val="28"/>
        </w:rPr>
        <w:t>tion, storage and bandwidth in clouds, where different storage and regeneration strategies lead to</w:t>
      </w:r>
      <w:r>
        <w:rPr>
          <w:rFonts w:ascii="Times New Roman" w:hAnsi="Times New Roman" w:cs="Times New Roman"/>
          <w:sz w:val="28"/>
          <w:szCs w:val="28"/>
        </w:rPr>
        <w:t xml:space="preserve"> different total costs for stor</w:t>
      </w:r>
      <w:r w:rsidRPr="00773B32">
        <w:rPr>
          <w:rFonts w:ascii="Times New Roman" w:hAnsi="Times New Roman" w:cs="Times New Roman"/>
          <w:sz w:val="28"/>
          <w:szCs w:val="28"/>
        </w:rPr>
        <w:t>ing the generated application data. In light of this, users need comprehensive understanding of cost in clouds in order to take advantage of the cost-effectiveness of cloud computing, especially for storing and regenerating data with m</w:t>
      </w:r>
      <w:r>
        <w:rPr>
          <w:rFonts w:ascii="Times New Roman" w:hAnsi="Times New Roman" w:cs="Times New Roman"/>
          <w:sz w:val="28"/>
          <w:szCs w:val="28"/>
        </w:rPr>
        <w:t>ultiple cloud service providers.</w:t>
      </w:r>
    </w:p>
    <w:p w:rsidR="006711C2" w:rsidRDefault="006711C2" w:rsidP="006711C2">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031339" w:rsidRDefault="006711C2" w:rsidP="00291592">
      <w:pPr>
        <w:jc w:val="both"/>
        <w:rPr>
          <w:rFonts w:ascii="Century751 SeBd BT" w:hAnsi="Century751 SeBd BT"/>
          <w:b/>
          <w:color w:val="262626" w:themeColor="text1" w:themeTint="D9"/>
          <w:sz w:val="52"/>
        </w:rPr>
      </w:pPr>
      <w:r w:rsidRPr="003E4D4F">
        <w:rPr>
          <w:rFonts w:ascii="Times New Roman" w:hAnsi="Times New Roman" w:cs="Times New Roman"/>
          <w:sz w:val="28"/>
          <w:szCs w:val="28"/>
        </w:rPr>
        <w:t>We propose a novel GT-CSB algorithm that can find the best trade-off among computation, storage and bandwidth costs in clouds. This trade-off is represented by the theoretical minimum cost str</w:t>
      </w:r>
      <w:r>
        <w:rPr>
          <w:rFonts w:ascii="Times New Roman" w:hAnsi="Times New Roman" w:cs="Times New Roman"/>
          <w:sz w:val="28"/>
          <w:szCs w:val="28"/>
        </w:rPr>
        <w:t>ategy for storing and regenerat</w:t>
      </w:r>
      <w:r w:rsidRPr="003E4D4F">
        <w:rPr>
          <w:rFonts w:ascii="Times New Roman" w:hAnsi="Times New Roman" w:cs="Times New Roman"/>
          <w:sz w:val="28"/>
          <w:szCs w:val="28"/>
        </w:rPr>
        <w:t>ing application data among multiple cloud service providers. This minimum cost is a very important reference for cloud users in the following three aspects: 1) it can be used to design minimum cost benchmarking approaches for evaluating the cost effectiveness in clouds; 2) it can guide c</w:t>
      </w:r>
      <w:r>
        <w:rPr>
          <w:rFonts w:ascii="Times New Roman" w:hAnsi="Times New Roman" w:cs="Times New Roman"/>
          <w:sz w:val="28"/>
          <w:szCs w:val="28"/>
        </w:rPr>
        <w:t>loud users to de</w:t>
      </w:r>
      <w:r w:rsidRPr="003E4D4F">
        <w:rPr>
          <w:rFonts w:ascii="Times New Roman" w:hAnsi="Times New Roman" w:cs="Times New Roman"/>
          <w:sz w:val="28"/>
          <w:szCs w:val="28"/>
        </w:rPr>
        <w:t>velop cost effective storage strategies for their applications; and 3) it can demonstrate the constitution of different costs in clouds and help users to understand the impact of different workloads on the total cost.</w:t>
      </w:r>
    </w:p>
    <w:p w:rsidR="00031339" w:rsidRDefault="00E825D1" w:rsidP="00086B01">
      <w:pPr>
        <w:jc w:val="center"/>
        <w:rPr>
          <w:rFonts w:ascii="Century751 SeBd BT" w:hAnsi="Century751 SeBd BT"/>
          <w:b/>
          <w:color w:val="262626" w:themeColor="text1" w:themeTint="D9"/>
          <w:sz w:val="52"/>
        </w:rPr>
      </w:pPr>
    </w:p>
    <w:p w:rsidR="00031339" w:rsidRDefault="00E825D1" w:rsidP="00086B01">
      <w:pPr>
        <w:jc w:val="center"/>
        <w:rPr>
          <w:rFonts w:ascii="Century751 SeBd BT" w:hAnsi="Century751 SeBd BT"/>
          <w:b/>
          <w:color w:val="262626" w:themeColor="text1" w:themeTint="D9"/>
          <w:sz w:val="52"/>
        </w:rPr>
      </w:pPr>
    </w:p>
    <w:p w:rsidR="00031339" w:rsidRDefault="00E825D1" w:rsidP="00086B01">
      <w:pPr>
        <w:jc w:val="center"/>
        <w:rPr>
          <w:rFonts w:ascii="Century751 SeBd BT" w:hAnsi="Century751 SeBd BT"/>
          <w:b/>
          <w:color w:val="262626" w:themeColor="text1" w:themeTint="D9"/>
          <w:sz w:val="52"/>
        </w:rPr>
      </w:pPr>
    </w:p>
    <w:p w:rsidR="00031339" w:rsidRPr="00086B01" w:rsidRDefault="00E825D1" w:rsidP="00086B01">
      <w:pPr>
        <w:jc w:val="center"/>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825D1" w:rsidRDefault="00E825D1" w:rsidP="00D22119">
      <w:pPr>
        <w:spacing w:after="0" w:line="240" w:lineRule="auto"/>
      </w:pPr>
      <w:r>
        <w:separator/>
      </w:r>
    </w:p>
  </w:endnote>
  <w:endnote w:type="continuationSeparator" w:id="1">
    <w:p w:rsidR="00E825D1" w:rsidRDefault="00E825D1"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825D1"/>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825D1"/>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825D1"/>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825D1" w:rsidRDefault="00E825D1" w:rsidP="00D22119">
      <w:pPr>
        <w:spacing w:after="0" w:line="240" w:lineRule="auto"/>
      </w:pPr>
      <w:r>
        <w:separator/>
      </w:r>
    </w:p>
  </w:footnote>
  <w:footnote w:type="continuationSeparator" w:id="1">
    <w:p w:rsidR="00E825D1" w:rsidRDefault="00E825D1"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32AF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32AF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32AF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6146"/>
    <o:shapelayout v:ext="edit">
      <o:idmap v:ext="edit" data="1,2"/>
    </o:shapelayout>
  </w:hdrShapeDefaults>
  <w:footnotePr>
    <w:footnote w:id="0"/>
    <w:footnote w:id="1"/>
  </w:footnotePr>
  <w:endnotePr>
    <w:endnote w:id="0"/>
    <w:endnote w:id="1"/>
  </w:endnotePr>
  <w:compat>
    <w:useFELayout/>
  </w:compat>
  <w:rsids>
    <w:rsidRoot w:val="00D22119"/>
    <w:rsid w:val="0013116A"/>
    <w:rsid w:val="001C0C66"/>
    <w:rsid w:val="00291592"/>
    <w:rsid w:val="00532AF2"/>
    <w:rsid w:val="0066345A"/>
    <w:rsid w:val="006711C2"/>
    <w:rsid w:val="00CE5948"/>
    <w:rsid w:val="00D22119"/>
    <w:rsid w:val="00E825D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2AF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3</Pages>
  <Words>590</Words>
  <Characters>3368</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4</cp:revision>
  <dcterms:created xsi:type="dcterms:W3CDTF">2018-09-17T12:20:00Z</dcterms:created>
  <dcterms:modified xsi:type="dcterms:W3CDTF">2018-09-17T12:59:00Z</dcterms:modified>
</cp:coreProperties>
</file>